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A39B" w14:textId="0033C8BA" w:rsidR="00903204" w:rsidRPr="007D62AC" w:rsidRDefault="007D62AC" w:rsidP="00903204">
      <w:pPr>
        <w:rPr>
          <w:rFonts w:ascii="Garamond" w:eastAsia="Times New Roman" w:hAnsi="Garamond" w:cs="Arial"/>
          <w:color w:val="444444"/>
          <w:sz w:val="36"/>
          <w:szCs w:val="36"/>
        </w:rPr>
      </w:pPr>
      <w:r w:rsidRPr="007D62AC">
        <w:rPr>
          <w:rFonts w:ascii="Garamond" w:eastAsia="Times New Roman" w:hAnsi="Garamond" w:cs="Tahoma"/>
          <w:b/>
          <w:bCs/>
          <w:color w:val="444444"/>
          <w:sz w:val="36"/>
          <w:szCs w:val="36"/>
        </w:rPr>
        <w:t>F</w:t>
      </w:r>
      <w:r w:rsidR="00903204" w:rsidRPr="007D62AC">
        <w:rPr>
          <w:rFonts w:ascii="Garamond" w:eastAsia="Times New Roman" w:hAnsi="Garamond" w:cs="Tahoma"/>
          <w:b/>
          <w:bCs/>
          <w:color w:val="444444"/>
          <w:sz w:val="36"/>
          <w:szCs w:val="36"/>
        </w:rPr>
        <w:t>ilm analysis intro</w:t>
      </w:r>
      <w:r w:rsidRPr="007D62AC">
        <w:rPr>
          <w:rFonts w:ascii="Garamond" w:eastAsia="Times New Roman" w:hAnsi="Garamond" w:cs="Tahoma"/>
          <w:b/>
          <w:bCs/>
          <w:color w:val="444444"/>
          <w:sz w:val="36"/>
          <w:szCs w:val="36"/>
        </w:rPr>
        <w:t xml:space="preserve"> and prior knowledge</w:t>
      </w:r>
    </w:p>
    <w:p w14:paraId="6DD33411" w14:textId="77777777" w:rsidR="00903204" w:rsidRPr="007D62AC" w:rsidRDefault="00903204" w:rsidP="00903204">
      <w:pPr>
        <w:rPr>
          <w:rFonts w:ascii="Garamond" w:eastAsia="Times New Roman" w:hAnsi="Garamond" w:cs="Arial"/>
          <w:color w:val="444444"/>
          <w:sz w:val="28"/>
          <w:szCs w:val="28"/>
        </w:rPr>
      </w:pPr>
    </w:p>
    <w:p w14:paraId="5A816A4F" w14:textId="77777777" w:rsidR="00903204" w:rsidRPr="007D62AC" w:rsidRDefault="00903204" w:rsidP="00903204">
      <w:pPr>
        <w:rPr>
          <w:rFonts w:ascii="Garamond" w:eastAsia="Times New Roman" w:hAnsi="Garamond" w:cs="Arial"/>
          <w:color w:val="444444"/>
          <w:sz w:val="28"/>
          <w:szCs w:val="28"/>
        </w:rPr>
      </w:pPr>
      <w:r w:rsidRPr="007D62AC">
        <w:rPr>
          <w:rFonts w:ascii="Garamond" w:eastAsia="Times New Roman" w:hAnsi="Garamond" w:cs="Tahoma"/>
          <w:color w:val="444444"/>
          <w:sz w:val="28"/>
          <w:szCs w:val="28"/>
        </w:rPr>
        <w:t>1.  </w:t>
      </w:r>
      <w:hyperlink r:id="rId7" w:history="1">
        <w:r w:rsidRPr="007D62AC">
          <w:rPr>
            <w:rStyle w:val="Hyperlink"/>
            <w:rFonts w:ascii="Garamond" w:eastAsia="Times New Roman" w:hAnsi="Garamond" w:cs="Tahoma"/>
            <w:color w:val="1155CC"/>
            <w:sz w:val="28"/>
            <w:szCs w:val="28"/>
          </w:rPr>
          <w:t>https://www.youtube.com/watch?v=g2Id3ZQGxG8</w:t>
        </w:r>
      </w:hyperlink>
      <w:r w:rsidRPr="007D62AC">
        <w:rPr>
          <w:rFonts w:ascii="Garamond" w:eastAsia="Times New Roman" w:hAnsi="Garamond" w:cs="Tahoma"/>
          <w:color w:val="444444"/>
          <w:sz w:val="28"/>
          <w:szCs w:val="28"/>
        </w:rPr>
        <w:t> </w:t>
      </w:r>
    </w:p>
    <w:p w14:paraId="31D83589" w14:textId="77777777" w:rsidR="00903204" w:rsidRPr="007D62AC" w:rsidRDefault="00903204" w:rsidP="00903204">
      <w:pPr>
        <w:rPr>
          <w:rFonts w:ascii="Garamond" w:eastAsia="Times New Roman" w:hAnsi="Garamond" w:cs="Arial"/>
          <w:color w:val="444444"/>
          <w:sz w:val="28"/>
          <w:szCs w:val="28"/>
        </w:rPr>
      </w:pPr>
      <w:r w:rsidRPr="007D62AC">
        <w:rPr>
          <w:rFonts w:ascii="Garamond" w:eastAsia="Times New Roman" w:hAnsi="Garamond" w:cs="Tahoma"/>
          <w:color w:val="444444"/>
          <w:sz w:val="28"/>
          <w:szCs w:val="28"/>
        </w:rPr>
        <w:t>opening sequence: 3:40mins to 10:45mins (7mins) </w:t>
      </w:r>
    </w:p>
    <w:p w14:paraId="4E8AA4A2" w14:textId="41122621" w:rsidR="00903204" w:rsidRPr="007D62AC" w:rsidRDefault="007D62AC" w:rsidP="00903204">
      <w:pPr>
        <w:rPr>
          <w:rFonts w:ascii="Garamond" w:eastAsia="Times New Roman" w:hAnsi="Garamond" w:cs="Arial"/>
          <w:color w:val="444444"/>
          <w:sz w:val="28"/>
          <w:szCs w:val="28"/>
        </w:rPr>
      </w:pPr>
      <w:r w:rsidRPr="007D62AC">
        <w:rPr>
          <w:rFonts w:ascii="Garamond" w:eastAsia="Times New Roman" w:hAnsi="Garamond" w:cs="Tahoma"/>
          <w:color w:val="444444"/>
          <w:sz w:val="28"/>
          <w:szCs w:val="28"/>
        </w:rPr>
        <w:t>2. discuss as a group (5</w:t>
      </w:r>
      <w:r w:rsidR="00903204" w:rsidRPr="007D62AC">
        <w:rPr>
          <w:rFonts w:ascii="Garamond" w:eastAsia="Times New Roman" w:hAnsi="Garamond" w:cs="Tahoma"/>
          <w:color w:val="444444"/>
          <w:sz w:val="28"/>
          <w:szCs w:val="28"/>
        </w:rPr>
        <w:t>mins</w:t>
      </w:r>
      <w:r w:rsidRPr="007D62AC">
        <w:rPr>
          <w:rFonts w:ascii="Garamond" w:eastAsia="Times New Roman" w:hAnsi="Garamond" w:cs="Tahoma"/>
          <w:color w:val="444444"/>
          <w:sz w:val="28"/>
          <w:szCs w:val="28"/>
        </w:rPr>
        <w:t xml:space="preserve"> write on butchers paper and pass to next group)</w:t>
      </w:r>
    </w:p>
    <w:p w14:paraId="37DAA8DA" w14:textId="4CE6B7FC" w:rsidR="00903204" w:rsidRPr="007D62AC" w:rsidRDefault="00903204" w:rsidP="00903204">
      <w:pPr>
        <w:rPr>
          <w:rFonts w:ascii="Garamond" w:eastAsia="Times New Roman" w:hAnsi="Garamond" w:cs="Arial"/>
          <w:color w:val="444444"/>
          <w:sz w:val="28"/>
          <w:szCs w:val="28"/>
        </w:rPr>
      </w:pPr>
      <w:r w:rsidRPr="007D62AC">
        <w:rPr>
          <w:rFonts w:ascii="Garamond" w:eastAsia="Times New Roman" w:hAnsi="Garamond" w:cs="Tahoma"/>
          <w:color w:val="444444"/>
          <w:sz w:val="28"/>
          <w:szCs w:val="28"/>
        </w:rPr>
        <w:t>3. Class discussion (</w:t>
      </w:r>
      <w:r w:rsidR="007D62AC" w:rsidRPr="007D62AC">
        <w:rPr>
          <w:rFonts w:ascii="Garamond" w:eastAsia="Times New Roman" w:hAnsi="Garamond" w:cs="Tahoma"/>
          <w:color w:val="444444"/>
          <w:sz w:val="28"/>
          <w:szCs w:val="28"/>
        </w:rPr>
        <w:t xml:space="preserve">5mins </w:t>
      </w:r>
      <w:r w:rsidRPr="007D62AC">
        <w:rPr>
          <w:rFonts w:ascii="Garamond" w:eastAsia="Times New Roman" w:hAnsi="Garamond" w:cs="Tahoma"/>
          <w:color w:val="444444"/>
          <w:sz w:val="28"/>
          <w:szCs w:val="28"/>
        </w:rPr>
        <w:t xml:space="preserve">one person </w:t>
      </w:r>
      <w:r w:rsidR="007D62AC" w:rsidRPr="007D62AC">
        <w:rPr>
          <w:rFonts w:ascii="Garamond" w:eastAsia="Times New Roman" w:hAnsi="Garamond" w:cs="Tahoma"/>
          <w:color w:val="444444"/>
          <w:sz w:val="28"/>
          <w:szCs w:val="28"/>
        </w:rPr>
        <w:t xml:space="preserve">from each group reports) </w:t>
      </w:r>
    </w:p>
    <w:p w14:paraId="5A8C9068" w14:textId="428D9700" w:rsidR="00903204" w:rsidRPr="007D62AC" w:rsidRDefault="00903204" w:rsidP="00903204">
      <w:pPr>
        <w:rPr>
          <w:rFonts w:ascii="Garamond" w:eastAsia="Times New Roman" w:hAnsi="Garamond" w:cs="Arial"/>
          <w:color w:val="444444"/>
          <w:sz w:val="28"/>
          <w:szCs w:val="28"/>
        </w:rPr>
      </w:pPr>
      <w:r w:rsidRPr="007D62AC">
        <w:rPr>
          <w:rFonts w:ascii="Garamond" w:eastAsia="Times New Roman" w:hAnsi="Garamond" w:cs="Tahoma"/>
          <w:color w:val="444444"/>
          <w:sz w:val="28"/>
          <w:szCs w:val="28"/>
        </w:rPr>
        <w:t xml:space="preserve">4. Explain to students any symbolic/technical </w:t>
      </w:r>
      <w:r w:rsidR="007D62AC" w:rsidRPr="007D62AC">
        <w:rPr>
          <w:rFonts w:ascii="Garamond" w:eastAsia="Times New Roman" w:hAnsi="Garamond" w:cs="Tahoma"/>
          <w:color w:val="444444"/>
          <w:sz w:val="28"/>
          <w:szCs w:val="28"/>
        </w:rPr>
        <w:t>elements they didnt discover.(</w:t>
      </w:r>
      <w:r w:rsidRPr="007D62AC">
        <w:rPr>
          <w:rFonts w:ascii="Garamond" w:eastAsia="Times New Roman" w:hAnsi="Garamond" w:cs="Tahoma"/>
          <w:color w:val="444444"/>
          <w:sz w:val="28"/>
          <w:szCs w:val="28"/>
        </w:rPr>
        <w:t>4mins)</w:t>
      </w:r>
    </w:p>
    <w:p w14:paraId="5D8CBE1F" w14:textId="77777777" w:rsidR="00903204" w:rsidRPr="007D62AC" w:rsidRDefault="00903204" w:rsidP="00903204">
      <w:pPr>
        <w:rPr>
          <w:rFonts w:ascii="Garamond" w:eastAsia="Times New Roman" w:hAnsi="Garamond" w:cs="Arial"/>
          <w:color w:val="222222"/>
          <w:sz w:val="28"/>
          <w:szCs w:val="28"/>
        </w:rPr>
      </w:pPr>
      <w:r w:rsidRPr="007D62AC">
        <w:rPr>
          <w:rFonts w:ascii="Garamond" w:eastAsia="Times New Roman" w:hAnsi="Garamond" w:cs="Tahoma"/>
          <w:color w:val="444444"/>
          <w:sz w:val="28"/>
          <w:szCs w:val="28"/>
        </w:rPr>
        <w:t>(~20min lesson) + (Citizen Kane 2minute scene ~10min lesson -</w:t>
      </w:r>
      <w:r w:rsidRPr="007D62AC">
        <w:rPr>
          <w:rStyle w:val="apple-converted-space"/>
          <w:rFonts w:ascii="Garamond" w:eastAsia="Times New Roman" w:hAnsi="Garamond" w:cs="Tahoma"/>
          <w:color w:val="444444"/>
          <w:sz w:val="28"/>
          <w:szCs w:val="28"/>
        </w:rPr>
        <w:t> </w:t>
      </w:r>
      <w:r w:rsidRPr="007D62AC">
        <w:rPr>
          <w:rFonts w:ascii="Garamond" w:eastAsia="Times New Roman" w:hAnsi="Garamond" w:cs="Tahoma"/>
          <w:color w:val="444444"/>
          <w:sz w:val="28"/>
          <w:szCs w:val="28"/>
        </w:rPr>
        <w:t>these two lessons can be taught together or separately depending on time)</w:t>
      </w:r>
    </w:p>
    <w:p w14:paraId="7B668B04" w14:textId="77777777" w:rsidR="00903204" w:rsidRPr="007D62AC" w:rsidRDefault="00903204" w:rsidP="00903204">
      <w:pPr>
        <w:rPr>
          <w:rFonts w:ascii="Garamond" w:eastAsia="Times New Roman" w:hAnsi="Garamond" w:cs="Times New Roman"/>
          <w:color w:val="444444"/>
          <w:sz w:val="36"/>
          <w:szCs w:val="36"/>
        </w:rPr>
      </w:pPr>
    </w:p>
    <w:p w14:paraId="27F01DE7" w14:textId="1703F758" w:rsidR="00903204" w:rsidRPr="007D62AC" w:rsidRDefault="00903204" w:rsidP="00903204">
      <w:pPr>
        <w:spacing w:after="180"/>
        <w:rPr>
          <w:rFonts w:ascii="Garamond" w:hAnsi="Garamond" w:cs="Arial"/>
          <w:color w:val="444444"/>
        </w:rPr>
      </w:pPr>
      <w:r w:rsidRPr="007D62AC">
        <w:rPr>
          <w:rFonts w:ascii="Garamond" w:hAnsi="Garamond" w:cs="Arial"/>
          <w:color w:val="444444"/>
        </w:rPr>
        <w:t>Mise-en-scéne is a French term that m</w:t>
      </w:r>
      <w:r w:rsidR="007D62AC">
        <w:rPr>
          <w:rFonts w:ascii="Garamond" w:hAnsi="Garamond" w:cs="Arial"/>
          <w:color w:val="444444"/>
        </w:rPr>
        <w:t xml:space="preserve">eans “to put into scene” </w:t>
      </w:r>
    </w:p>
    <w:p w14:paraId="41B7EDBA" w14:textId="77777777" w:rsidR="00903204" w:rsidRPr="007D62AC" w:rsidRDefault="00903204" w:rsidP="00903204">
      <w:pPr>
        <w:spacing w:after="180"/>
        <w:rPr>
          <w:rFonts w:ascii="Garamond" w:hAnsi="Garamond" w:cs="Arial"/>
          <w:color w:val="444444"/>
        </w:rPr>
      </w:pPr>
      <w:r w:rsidRPr="007D62AC">
        <w:rPr>
          <w:rFonts w:ascii="Garamond" w:hAnsi="Garamond" w:cs="Arial"/>
          <w:color w:val="444444"/>
        </w:rPr>
        <w:t>Every element of mise-en-scéne has an important role within a film and serves extensive meanings.</w:t>
      </w:r>
    </w:p>
    <w:p w14:paraId="33373EB4" w14:textId="77777777" w:rsidR="007D62AC" w:rsidRPr="007D62AC" w:rsidRDefault="00903204" w:rsidP="00903204">
      <w:pPr>
        <w:spacing w:after="180"/>
        <w:rPr>
          <w:rFonts w:ascii="Garamond" w:hAnsi="Garamond" w:cs="Arial"/>
          <w:color w:val="444444"/>
        </w:rPr>
      </w:pPr>
      <w:r w:rsidRPr="007D62AC">
        <w:rPr>
          <w:rFonts w:ascii="Garamond" w:hAnsi="Garamond" w:cs="Arial"/>
          <w:color w:val="444444"/>
        </w:rPr>
        <w:t xml:space="preserve">There are four key aspects of mise-en-scéne: </w:t>
      </w:r>
    </w:p>
    <w:p w14:paraId="1EB52FC5" w14:textId="77777777" w:rsidR="007D62AC" w:rsidRPr="007D62AC" w:rsidRDefault="00903204" w:rsidP="00903204">
      <w:pPr>
        <w:spacing w:after="180"/>
        <w:rPr>
          <w:rStyle w:val="apple-converted-space"/>
          <w:rFonts w:ascii="Garamond" w:hAnsi="Garamond" w:cs="Arial"/>
          <w:color w:val="444444"/>
        </w:rPr>
      </w:pPr>
      <w:r w:rsidRPr="007D62AC">
        <w:rPr>
          <w:rFonts w:ascii="Garamond" w:hAnsi="Garamond" w:cs="Arial"/>
          <w:color w:val="444444"/>
        </w:rPr>
        <w:t>the</w:t>
      </w:r>
      <w:r w:rsidRPr="007D62AC">
        <w:rPr>
          <w:rStyle w:val="apple-converted-space"/>
          <w:rFonts w:ascii="Garamond" w:hAnsi="Garamond" w:cs="Arial"/>
          <w:color w:val="444444"/>
        </w:rPr>
        <w:t> </w:t>
      </w:r>
      <w:r w:rsidRPr="007D62AC">
        <w:rPr>
          <w:rFonts w:ascii="Garamond" w:hAnsi="Garamond" w:cs="Arial"/>
          <w:b/>
          <w:bCs/>
          <w:color w:val="444444"/>
        </w:rPr>
        <w:t>settings</w:t>
      </w:r>
      <w:r w:rsidRPr="007D62AC">
        <w:rPr>
          <w:rStyle w:val="apple-converted-space"/>
          <w:rFonts w:ascii="Garamond" w:hAnsi="Garamond" w:cs="Arial"/>
          <w:color w:val="444444"/>
        </w:rPr>
        <w:t> </w:t>
      </w:r>
      <w:r w:rsidRPr="007D62AC">
        <w:rPr>
          <w:rFonts w:ascii="Garamond" w:hAnsi="Garamond" w:cs="Arial"/>
          <w:color w:val="444444"/>
        </w:rPr>
        <w:t>of how each sequence is staged,</w:t>
      </w:r>
      <w:r w:rsidRPr="007D62AC">
        <w:rPr>
          <w:rStyle w:val="apple-converted-space"/>
          <w:rFonts w:ascii="Garamond" w:hAnsi="Garamond" w:cs="Arial"/>
          <w:color w:val="444444"/>
        </w:rPr>
        <w:t> </w:t>
      </w:r>
    </w:p>
    <w:p w14:paraId="302EC3E4" w14:textId="77777777" w:rsidR="007D62AC" w:rsidRPr="007D62AC" w:rsidRDefault="00903204" w:rsidP="00903204">
      <w:pPr>
        <w:spacing w:after="180"/>
        <w:rPr>
          <w:rStyle w:val="apple-converted-space"/>
          <w:rFonts w:ascii="Garamond" w:hAnsi="Garamond" w:cs="Arial"/>
          <w:color w:val="444444"/>
        </w:rPr>
      </w:pPr>
      <w:r w:rsidRPr="007D62AC">
        <w:rPr>
          <w:rFonts w:ascii="Garamond" w:hAnsi="Garamond" w:cs="Arial"/>
          <w:b/>
          <w:bCs/>
          <w:color w:val="444444"/>
        </w:rPr>
        <w:t>costumes</w:t>
      </w:r>
      <w:r w:rsidRPr="007D62AC">
        <w:rPr>
          <w:rStyle w:val="apple-converted-space"/>
          <w:rFonts w:ascii="Garamond" w:hAnsi="Garamond" w:cs="Arial"/>
          <w:color w:val="444444"/>
        </w:rPr>
        <w:t> </w:t>
      </w:r>
      <w:r w:rsidRPr="007D62AC">
        <w:rPr>
          <w:rFonts w:ascii="Garamond" w:hAnsi="Garamond" w:cs="Arial"/>
          <w:color w:val="444444"/>
        </w:rPr>
        <w:t>and</w:t>
      </w:r>
      <w:r w:rsidRPr="007D62AC">
        <w:rPr>
          <w:rStyle w:val="apple-converted-space"/>
          <w:rFonts w:ascii="Garamond" w:hAnsi="Garamond" w:cs="Arial"/>
          <w:color w:val="444444"/>
        </w:rPr>
        <w:t> </w:t>
      </w:r>
      <w:r w:rsidRPr="007D62AC">
        <w:rPr>
          <w:rFonts w:ascii="Garamond" w:hAnsi="Garamond" w:cs="Arial"/>
          <w:b/>
          <w:bCs/>
          <w:color w:val="444444"/>
        </w:rPr>
        <w:t>make-up</w:t>
      </w:r>
      <w:r w:rsidRPr="007D62AC">
        <w:rPr>
          <w:rStyle w:val="apple-converted-space"/>
          <w:rFonts w:ascii="Garamond" w:hAnsi="Garamond" w:cs="Arial"/>
          <w:color w:val="444444"/>
        </w:rPr>
        <w:t> </w:t>
      </w:r>
      <w:r w:rsidRPr="007D62AC">
        <w:rPr>
          <w:rFonts w:ascii="Garamond" w:hAnsi="Garamond" w:cs="Arial"/>
          <w:color w:val="444444"/>
        </w:rPr>
        <w:t>to illustrate a character’s image,</w:t>
      </w:r>
      <w:r w:rsidRPr="007D62AC">
        <w:rPr>
          <w:rStyle w:val="apple-converted-space"/>
          <w:rFonts w:ascii="Garamond" w:hAnsi="Garamond" w:cs="Arial"/>
          <w:color w:val="444444"/>
        </w:rPr>
        <w:t> </w:t>
      </w:r>
    </w:p>
    <w:p w14:paraId="4CD4888D" w14:textId="77777777" w:rsidR="007D62AC" w:rsidRPr="007D62AC" w:rsidRDefault="00903204" w:rsidP="00903204">
      <w:pPr>
        <w:spacing w:after="180"/>
        <w:rPr>
          <w:rStyle w:val="apple-converted-space"/>
          <w:rFonts w:ascii="Garamond" w:hAnsi="Garamond" w:cs="Arial"/>
          <w:color w:val="444444"/>
        </w:rPr>
      </w:pPr>
      <w:r w:rsidRPr="007D62AC">
        <w:rPr>
          <w:rFonts w:ascii="Garamond" w:hAnsi="Garamond" w:cs="Arial"/>
          <w:b/>
          <w:bCs/>
          <w:color w:val="444444"/>
        </w:rPr>
        <w:t>lighting</w:t>
      </w:r>
      <w:r w:rsidRPr="007D62AC">
        <w:rPr>
          <w:rStyle w:val="apple-converted-space"/>
          <w:rFonts w:ascii="Garamond" w:hAnsi="Garamond" w:cs="Arial"/>
          <w:color w:val="444444"/>
        </w:rPr>
        <w:t> </w:t>
      </w:r>
      <w:r w:rsidRPr="007D62AC">
        <w:rPr>
          <w:rFonts w:ascii="Garamond" w:hAnsi="Garamond" w:cs="Arial"/>
          <w:color w:val="444444"/>
        </w:rPr>
        <w:t>which conveys the tone and the</w:t>
      </w:r>
      <w:r w:rsidRPr="007D62AC">
        <w:rPr>
          <w:rStyle w:val="apple-converted-space"/>
          <w:rFonts w:ascii="Garamond" w:hAnsi="Garamond" w:cs="Arial"/>
          <w:color w:val="444444"/>
        </w:rPr>
        <w:t> </w:t>
      </w:r>
      <w:r w:rsidRPr="007D62AC">
        <w:rPr>
          <w:rFonts w:ascii="Garamond" w:hAnsi="Garamond" w:cs="Arial"/>
          <w:b/>
          <w:bCs/>
          <w:color w:val="444444"/>
        </w:rPr>
        <w:t>mood</w:t>
      </w:r>
      <w:r w:rsidRPr="007D62AC">
        <w:rPr>
          <w:rStyle w:val="apple-converted-space"/>
          <w:rFonts w:ascii="Garamond" w:hAnsi="Garamond" w:cs="Arial"/>
          <w:color w:val="444444"/>
        </w:rPr>
        <w:t> </w:t>
      </w:r>
      <w:r w:rsidRPr="007D62AC">
        <w:rPr>
          <w:rFonts w:ascii="Garamond" w:hAnsi="Garamond" w:cs="Arial"/>
          <w:color w:val="444444"/>
        </w:rPr>
        <w:t>of the scenes or characters and lastly,</w:t>
      </w:r>
      <w:r w:rsidRPr="007D62AC">
        <w:rPr>
          <w:rStyle w:val="apple-converted-space"/>
          <w:rFonts w:ascii="Garamond" w:hAnsi="Garamond" w:cs="Arial"/>
          <w:color w:val="444444"/>
        </w:rPr>
        <w:t> </w:t>
      </w:r>
    </w:p>
    <w:p w14:paraId="4827C4FF" w14:textId="0E34B1B4" w:rsidR="00903204" w:rsidRPr="007D62AC" w:rsidRDefault="00903204" w:rsidP="007D62AC">
      <w:pPr>
        <w:shd w:val="clear" w:color="auto" w:fill="FFFFFF"/>
        <w:spacing w:after="180"/>
        <w:rPr>
          <w:rFonts w:ascii="Garamond" w:hAnsi="Garamond" w:cs="Times New Roman"/>
          <w:color w:val="444444"/>
        </w:rPr>
      </w:pPr>
      <w:r w:rsidRPr="007D62AC">
        <w:rPr>
          <w:rFonts w:ascii="Garamond" w:hAnsi="Garamond" w:cs="Arial"/>
          <w:b/>
          <w:bCs/>
          <w:color w:val="444444"/>
        </w:rPr>
        <w:t>figure expression and movement</w:t>
      </w:r>
      <w:r w:rsidRPr="007D62AC">
        <w:rPr>
          <w:rStyle w:val="apple-converted-space"/>
          <w:rFonts w:ascii="Garamond" w:hAnsi="Garamond" w:cs="Arial"/>
          <w:b/>
          <w:bCs/>
          <w:color w:val="444444"/>
        </w:rPr>
        <w:t> </w:t>
      </w:r>
      <w:r w:rsidRPr="007D62AC">
        <w:rPr>
          <w:rFonts w:ascii="Garamond" w:hAnsi="Garamond" w:cs="Arial"/>
          <w:color w:val="444444"/>
        </w:rPr>
        <w:t>that</w:t>
      </w:r>
      <w:r w:rsidRPr="007D62AC">
        <w:rPr>
          <w:rStyle w:val="apple-converted-space"/>
          <w:rFonts w:ascii="Garamond" w:hAnsi="Garamond" w:cs="Arial"/>
          <w:b/>
          <w:bCs/>
          <w:color w:val="444444"/>
        </w:rPr>
        <w:t> </w:t>
      </w:r>
      <w:r w:rsidRPr="007D62AC">
        <w:rPr>
          <w:rFonts w:ascii="Garamond" w:hAnsi="Garamond" w:cs="Arial"/>
          <w:b/>
          <w:bCs/>
          <w:color w:val="444444"/>
        </w:rPr>
        <w:t>display</w:t>
      </w:r>
      <w:r w:rsidRPr="007D62AC">
        <w:rPr>
          <w:rStyle w:val="apple-converted-space"/>
          <w:rFonts w:ascii="Garamond" w:hAnsi="Garamond" w:cs="Arial"/>
          <w:b/>
          <w:bCs/>
          <w:color w:val="444444"/>
        </w:rPr>
        <w:t> </w:t>
      </w:r>
      <w:r w:rsidRPr="007D62AC">
        <w:rPr>
          <w:rFonts w:ascii="Garamond" w:hAnsi="Garamond" w:cs="Arial"/>
          <w:color w:val="444444"/>
        </w:rPr>
        <w:t>the</w:t>
      </w:r>
      <w:r w:rsidRPr="007D62AC">
        <w:rPr>
          <w:rStyle w:val="apple-converted-space"/>
          <w:rFonts w:ascii="Garamond" w:hAnsi="Garamond" w:cs="Arial"/>
          <w:b/>
          <w:bCs/>
          <w:color w:val="444444"/>
        </w:rPr>
        <w:t> </w:t>
      </w:r>
      <w:r w:rsidRPr="007D62AC">
        <w:rPr>
          <w:rFonts w:ascii="Garamond" w:hAnsi="Garamond" w:cs="Arial"/>
          <w:b/>
          <w:bCs/>
          <w:color w:val="444444"/>
        </w:rPr>
        <w:t>character’s behaviour and emotions</w:t>
      </w:r>
      <w:r w:rsidRPr="007D62AC">
        <w:rPr>
          <w:rFonts w:ascii="Garamond" w:hAnsi="Garamond" w:cs="Arial"/>
          <w:color w:val="444444"/>
        </w:rPr>
        <w:t>.</w:t>
      </w:r>
      <w:r w:rsidR="007D62AC" w:rsidRPr="007D62AC">
        <w:rPr>
          <w:rFonts w:ascii="Garamond" w:hAnsi="Garamond" w:cs="Arial"/>
          <w:color w:val="444444"/>
        </w:rPr>
        <w:t xml:space="preserve"> </w:t>
      </w:r>
      <w:r w:rsidR="007D62AC" w:rsidRPr="007D62AC">
        <w:rPr>
          <w:rFonts w:ascii="Garamond" w:hAnsi="Garamond" w:cs="Arial"/>
          <w:color w:val="333333"/>
        </w:rPr>
        <w:t>"Blocking" is a part of mise-en-scene it describes the placement and movement of the actors as directed by the director. This direction can define the meaning of a scene. </w:t>
      </w:r>
    </w:p>
    <w:p w14:paraId="6D6AD998" w14:textId="7846F269" w:rsidR="007D62AC" w:rsidRPr="007D62AC" w:rsidRDefault="007D62AC" w:rsidP="00903204">
      <w:pPr>
        <w:spacing w:after="180"/>
        <w:rPr>
          <w:rFonts w:ascii="Garamond" w:hAnsi="Garamond" w:cs="Arial"/>
          <w:b/>
          <w:color w:val="444444"/>
          <w:sz w:val="36"/>
          <w:szCs w:val="36"/>
        </w:rPr>
      </w:pPr>
      <w:r w:rsidRPr="007D62AC">
        <w:rPr>
          <w:rFonts w:ascii="Garamond" w:hAnsi="Garamond" w:cs="Arial"/>
          <w:b/>
          <w:color w:val="444444"/>
          <w:sz w:val="36"/>
          <w:szCs w:val="36"/>
        </w:rPr>
        <w:t>The Sixth Sense Excerpt Analysis</w:t>
      </w:r>
    </w:p>
    <w:p w14:paraId="38BD4EF7" w14:textId="372A9946" w:rsidR="00903204" w:rsidRPr="007D62AC" w:rsidRDefault="007D62AC" w:rsidP="00903204">
      <w:pPr>
        <w:spacing w:after="180"/>
        <w:rPr>
          <w:rFonts w:ascii="Garamond" w:hAnsi="Garamond" w:cs="Arial"/>
          <w:color w:val="444444"/>
          <w:sz w:val="36"/>
          <w:szCs w:val="36"/>
        </w:rPr>
      </w:pPr>
      <w:r w:rsidRPr="007D62AC">
        <w:rPr>
          <w:rFonts w:ascii="Garamond" w:hAnsi="Garamond" w:cs="Arial"/>
          <w:color w:val="444444"/>
          <w:sz w:val="22"/>
          <w:szCs w:val="22"/>
        </w:rPr>
        <w:t>“</w:t>
      </w:r>
      <w:r w:rsidR="00903204" w:rsidRPr="007D62AC">
        <w:rPr>
          <w:rFonts w:ascii="Garamond" w:hAnsi="Garamond" w:cs="Arial"/>
          <w:color w:val="444444"/>
          <w:sz w:val="22"/>
          <w:szCs w:val="22"/>
        </w:rPr>
        <w:t>Each of these mise-en-scéne components are introduced into The Sixth Sense within its opening sequence and serves to prepare the audience for the remainder of the film. Without discussing with students any codes, allow them to watch the opening sequence to find out their prior knowledge.</w:t>
      </w:r>
    </w:p>
    <w:p w14:paraId="518B3BE3" w14:textId="77777777" w:rsidR="00903204" w:rsidRPr="007D62AC" w:rsidRDefault="00903204" w:rsidP="00903204">
      <w:pPr>
        <w:spacing w:after="180"/>
        <w:rPr>
          <w:rFonts w:ascii="Garamond" w:hAnsi="Garamond" w:cs="Arial"/>
          <w:color w:val="444444"/>
          <w:sz w:val="36"/>
          <w:szCs w:val="36"/>
        </w:rPr>
      </w:pPr>
      <w:r w:rsidRPr="007D62AC">
        <w:rPr>
          <w:rFonts w:ascii="Garamond" w:hAnsi="Garamond" w:cs="Arial"/>
          <w:color w:val="444444"/>
          <w:sz w:val="22"/>
          <w:szCs w:val="22"/>
        </w:rPr>
        <w:t>The</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lighting</w:t>
      </w:r>
      <w:r w:rsidRPr="007D62AC">
        <w:rPr>
          <w:rStyle w:val="apple-converted-space"/>
          <w:rFonts w:ascii="Garamond" w:hAnsi="Garamond" w:cs="Arial"/>
          <w:color w:val="444444"/>
          <w:sz w:val="22"/>
          <w:szCs w:val="22"/>
        </w:rPr>
        <w:t> </w:t>
      </w:r>
      <w:r w:rsidRPr="007D62AC">
        <w:rPr>
          <w:rFonts w:ascii="Garamond" w:hAnsi="Garamond" w:cs="Arial"/>
          <w:color w:val="444444"/>
          <w:sz w:val="22"/>
          <w:szCs w:val="22"/>
        </w:rPr>
        <w:t>has a significant role for developing the plot and builds up anticipation. For instance, within the first few seconds a</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naked</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light</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bulb</w:t>
      </w:r>
      <w:r w:rsidRPr="007D62AC">
        <w:rPr>
          <w:rStyle w:val="apple-converted-space"/>
          <w:rFonts w:ascii="Garamond" w:hAnsi="Garamond" w:cs="Arial"/>
          <w:color w:val="444444"/>
          <w:sz w:val="22"/>
          <w:szCs w:val="22"/>
        </w:rPr>
        <w:t> </w:t>
      </w:r>
      <w:r w:rsidRPr="007D62AC">
        <w:rPr>
          <w:rFonts w:ascii="Garamond" w:hAnsi="Garamond" w:cs="Arial"/>
          <w:color w:val="444444"/>
          <w:sz w:val="22"/>
          <w:szCs w:val="22"/>
        </w:rPr>
        <w:t>gradually heats up within a dark setting through a close-up shot. This prop, sparking to life, gives out a hint of a symbolic idea of the presence of ghosts, and implies the extraordinary attributes of Cole Sear to see them.</w:t>
      </w:r>
    </w:p>
    <w:p w14:paraId="65854B5B" w14:textId="77777777" w:rsidR="00903204" w:rsidRPr="007D62AC" w:rsidRDefault="00903204" w:rsidP="00903204">
      <w:pPr>
        <w:spacing w:after="180"/>
        <w:rPr>
          <w:rFonts w:ascii="Garamond" w:hAnsi="Garamond" w:cs="Arial"/>
          <w:color w:val="444444"/>
          <w:sz w:val="36"/>
          <w:szCs w:val="36"/>
        </w:rPr>
      </w:pPr>
      <w:r w:rsidRPr="007D62AC">
        <w:rPr>
          <w:rFonts w:ascii="Garamond" w:hAnsi="Garamond" w:cs="Arial"/>
          <w:color w:val="444444"/>
          <w:sz w:val="22"/>
          <w:szCs w:val="22"/>
        </w:rPr>
        <w:t>The</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light</w:t>
      </w:r>
      <w:r w:rsidRPr="007D62AC">
        <w:rPr>
          <w:rStyle w:val="apple-converted-space"/>
          <w:rFonts w:ascii="Garamond" w:hAnsi="Garamond" w:cs="Arial"/>
          <w:color w:val="444444"/>
          <w:sz w:val="22"/>
          <w:szCs w:val="22"/>
        </w:rPr>
        <w:t> </w:t>
      </w:r>
      <w:r w:rsidRPr="007D62AC">
        <w:rPr>
          <w:rFonts w:ascii="Garamond" w:hAnsi="Garamond" w:cs="Arial"/>
          <w:color w:val="444444"/>
          <w:sz w:val="22"/>
          <w:szCs w:val="22"/>
        </w:rPr>
        <w:t>within the opening credits maintains an eerie and surreal atmosphere which builds up suspense. The first staged scene takes place where Anna Crowe, a young woman in a</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wealthy dress</w:t>
      </w:r>
      <w:r w:rsidRPr="007D62AC">
        <w:rPr>
          <w:rFonts w:ascii="Garamond" w:hAnsi="Garamond" w:cs="Arial"/>
          <w:color w:val="444444"/>
          <w:sz w:val="22"/>
          <w:szCs w:val="22"/>
        </w:rPr>
        <w:t>, enters a cellar to get a bottle of wine. The harsh lighting as well as Anna’s</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figural expressions</w:t>
      </w:r>
      <w:r w:rsidRPr="007D62AC">
        <w:rPr>
          <w:rStyle w:val="apple-converted-space"/>
          <w:rFonts w:ascii="Garamond" w:hAnsi="Garamond" w:cs="Arial"/>
          <w:color w:val="444444"/>
          <w:sz w:val="22"/>
          <w:szCs w:val="22"/>
        </w:rPr>
        <w:t> </w:t>
      </w:r>
      <w:r w:rsidRPr="007D62AC">
        <w:rPr>
          <w:rFonts w:ascii="Garamond" w:hAnsi="Garamond" w:cs="Arial"/>
          <w:color w:val="444444"/>
          <w:sz w:val="22"/>
          <w:szCs w:val="22"/>
        </w:rPr>
        <w:t>when she turns round and shivers indicate the mysterious atmosphere in the cellar and viewers grasp that chilling effect. This pattern of harsh lighting and cold temperature continues throughout the remaining suspenseful scenes.</w:t>
      </w:r>
    </w:p>
    <w:p w14:paraId="45A8BE5F" w14:textId="77777777" w:rsidR="00903204" w:rsidRPr="007D62AC" w:rsidRDefault="00903204" w:rsidP="00903204">
      <w:pPr>
        <w:spacing w:after="180"/>
        <w:rPr>
          <w:rFonts w:ascii="Garamond" w:hAnsi="Garamond" w:cs="Arial"/>
          <w:color w:val="444444"/>
          <w:sz w:val="22"/>
          <w:szCs w:val="22"/>
        </w:rPr>
      </w:pPr>
      <w:r w:rsidRPr="007D62AC">
        <w:rPr>
          <w:rFonts w:ascii="Garamond" w:hAnsi="Garamond" w:cs="Arial"/>
          <w:color w:val="444444"/>
          <w:sz w:val="22"/>
          <w:szCs w:val="22"/>
        </w:rPr>
        <w:t>Another important element of mise-en-scéne in </w:t>
      </w:r>
      <w:r w:rsidRPr="007D62AC">
        <w:rPr>
          <w:rFonts w:ascii="Garamond" w:hAnsi="Garamond" w:cs="Arial"/>
          <w:i/>
          <w:iCs/>
          <w:color w:val="444444"/>
          <w:sz w:val="22"/>
          <w:szCs w:val="22"/>
        </w:rPr>
        <w:t>The Sixth Sense </w:t>
      </w:r>
      <w:r w:rsidRPr="007D62AC">
        <w:rPr>
          <w:rFonts w:ascii="Garamond" w:hAnsi="Garamond" w:cs="Arial"/>
          <w:color w:val="444444"/>
          <w:sz w:val="22"/>
          <w:szCs w:val="22"/>
        </w:rPr>
        <w:t>is the implementation of the colour</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red</w:t>
      </w:r>
      <w:r w:rsidRPr="007D62AC">
        <w:rPr>
          <w:rFonts w:ascii="Garamond" w:hAnsi="Garamond" w:cs="Arial"/>
          <w:color w:val="444444"/>
          <w:sz w:val="22"/>
          <w:szCs w:val="22"/>
        </w:rPr>
        <w:t>. Red is a very strong colour that can be associated with positive and negative emotions. In the majority of the opening scenes, the colour red is represented as a</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symbol</w:t>
      </w:r>
      <w:r w:rsidRPr="007D62AC">
        <w:rPr>
          <w:rFonts w:ascii="Garamond" w:hAnsi="Garamond" w:cs="Arial"/>
          <w:color w:val="444444"/>
          <w:sz w:val="22"/>
          <w:szCs w:val="22"/>
        </w:rPr>
        <w:t>: the filament of the light bulb just before it entirely lights up, the red</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wine</w:t>
      </w:r>
      <w:r w:rsidRPr="007D62AC">
        <w:rPr>
          <w:rStyle w:val="apple-converted-space"/>
          <w:rFonts w:ascii="Garamond" w:hAnsi="Garamond" w:cs="Arial"/>
          <w:color w:val="444444"/>
          <w:sz w:val="22"/>
          <w:szCs w:val="22"/>
        </w:rPr>
        <w:t> </w:t>
      </w:r>
      <w:r w:rsidRPr="007D62AC">
        <w:rPr>
          <w:rFonts w:ascii="Garamond" w:hAnsi="Garamond" w:cs="Arial"/>
          <w:color w:val="444444"/>
          <w:sz w:val="22"/>
          <w:szCs w:val="22"/>
        </w:rPr>
        <w:t>and Anna’s</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lipstick</w:t>
      </w:r>
      <w:r w:rsidRPr="007D62AC">
        <w:rPr>
          <w:rFonts w:ascii="Garamond" w:hAnsi="Garamond" w:cs="Arial"/>
          <w:color w:val="444444"/>
          <w:sz w:val="22"/>
          <w:szCs w:val="22"/>
        </w:rPr>
        <w:t>. Director Shyamalan’s intention of frequently using this</w:t>
      </w:r>
      <w:r w:rsidRPr="007D62AC">
        <w:rPr>
          <w:rStyle w:val="apple-converted-space"/>
          <w:rFonts w:ascii="Garamond" w:hAnsi="Garamond" w:cs="Arial"/>
          <w:color w:val="444444"/>
          <w:sz w:val="22"/>
          <w:szCs w:val="22"/>
        </w:rPr>
        <w:t> </w:t>
      </w:r>
      <w:r w:rsidRPr="007D62AC">
        <w:rPr>
          <w:rFonts w:ascii="Garamond" w:hAnsi="Garamond" w:cs="Arial"/>
          <w:b/>
          <w:bCs/>
          <w:color w:val="444444"/>
          <w:sz w:val="22"/>
          <w:szCs w:val="22"/>
        </w:rPr>
        <w:t xml:space="preserve">colour within the opening sequence is to highlight specific props to provide information and to warn the audience of </w:t>
      </w:r>
      <w:r w:rsidRPr="007D62AC">
        <w:rPr>
          <w:rFonts w:ascii="Garamond" w:hAnsi="Garamond" w:cs="Arial"/>
          <w:b/>
          <w:bCs/>
          <w:color w:val="444444"/>
          <w:sz w:val="22"/>
          <w:szCs w:val="22"/>
        </w:rPr>
        <w:lastRenderedPageBreak/>
        <w:t>forthcoming events</w:t>
      </w:r>
      <w:r w:rsidRPr="007D62AC">
        <w:rPr>
          <w:rFonts w:ascii="Garamond" w:hAnsi="Garamond" w:cs="Arial"/>
          <w:color w:val="444444"/>
          <w:sz w:val="22"/>
          <w:szCs w:val="22"/>
        </w:rPr>
        <w:t>. The award is in a red frame and it is slightly tilted, uneasy – setting up the audience and developing tension via symbolic and technical elements.</w:t>
      </w:r>
    </w:p>
    <w:p w14:paraId="4408C2E9" w14:textId="77777777" w:rsidR="007D62AC" w:rsidRPr="007D62AC" w:rsidRDefault="007D62AC" w:rsidP="007D62AC">
      <w:pPr>
        <w:spacing w:after="180" w:line="360" w:lineRule="atLeast"/>
        <w:rPr>
          <w:rFonts w:ascii="Garamond" w:hAnsi="Garamond" w:cs="Times New Roman"/>
          <w:sz w:val="22"/>
          <w:szCs w:val="22"/>
          <w:lang w:val="en-AU" w:eastAsia="en-US"/>
        </w:rPr>
      </w:pPr>
      <w:r w:rsidRPr="007D62AC">
        <w:rPr>
          <w:rFonts w:ascii="Garamond" w:hAnsi="Garamond" w:cs="Times New Roman"/>
          <w:sz w:val="22"/>
          <w:szCs w:val="22"/>
          <w:lang w:val="en-AU" w:eastAsia="en-US"/>
        </w:rPr>
        <w:t xml:space="preserve">However, the </w:t>
      </w:r>
      <w:r w:rsidRPr="007D62AC">
        <w:rPr>
          <w:rFonts w:ascii="Garamond" w:hAnsi="Garamond" w:cs="Times New Roman"/>
          <w:b/>
          <w:sz w:val="22"/>
          <w:szCs w:val="22"/>
          <w:lang w:val="en-AU" w:eastAsia="en-US"/>
        </w:rPr>
        <w:t>award</w:t>
      </w:r>
      <w:r w:rsidRPr="007D62AC">
        <w:rPr>
          <w:rFonts w:ascii="Garamond" w:hAnsi="Garamond" w:cs="Times New Roman"/>
          <w:sz w:val="22"/>
          <w:szCs w:val="22"/>
          <w:lang w:val="en-AU" w:eastAsia="en-US"/>
        </w:rPr>
        <w:t xml:space="preserve"> is in a </w:t>
      </w:r>
      <w:r w:rsidRPr="007D62AC">
        <w:rPr>
          <w:rFonts w:ascii="Garamond" w:hAnsi="Garamond" w:cs="Times New Roman"/>
          <w:b/>
          <w:sz w:val="22"/>
          <w:szCs w:val="22"/>
          <w:lang w:val="en-AU" w:eastAsia="en-US"/>
        </w:rPr>
        <w:t>red</w:t>
      </w:r>
      <w:r w:rsidRPr="007D62AC">
        <w:rPr>
          <w:rFonts w:ascii="Garamond" w:hAnsi="Garamond" w:cs="Times New Roman"/>
          <w:sz w:val="22"/>
          <w:szCs w:val="22"/>
          <w:lang w:val="en-AU" w:eastAsia="en-US"/>
        </w:rPr>
        <w:t xml:space="preserve"> frame. This already serves as a warning to both Malcolm and Anna that danger could be heading their way, especially during the reflected close-up shot of the two. It also raises the question as to why this prop appears slanted on the chair. The hint behind this is that although it is a tender</w:t>
      </w:r>
      <w:r w:rsidRPr="007D62AC">
        <w:rPr>
          <w:rFonts w:ascii="Garamond" w:hAnsi="Garamond" w:cs="Times New Roman"/>
          <w:sz w:val="23"/>
          <w:szCs w:val="23"/>
          <w:lang w:val="en-AU" w:eastAsia="en-US"/>
        </w:rPr>
        <w:t xml:space="preserve"> </w:t>
      </w:r>
      <w:r w:rsidRPr="007D62AC">
        <w:rPr>
          <w:rFonts w:ascii="Garamond" w:hAnsi="Garamond" w:cs="Times New Roman"/>
          <w:sz w:val="22"/>
          <w:szCs w:val="22"/>
          <w:lang w:val="en-AU" w:eastAsia="en-US"/>
        </w:rPr>
        <w:t>and rather romantic moment, there is something not quite straight. This suggests that the award and its position is a symbol of jeopardy. Also, the partially red lighting on the couple from the crackling fire leads us to believe that they are now the central target of a dangerous presence.</w:t>
      </w:r>
    </w:p>
    <w:p w14:paraId="1F2A4F7F" w14:textId="77777777" w:rsidR="007D62AC" w:rsidRPr="007D62AC" w:rsidRDefault="007D62AC" w:rsidP="007D62AC">
      <w:pPr>
        <w:spacing w:after="180" w:line="360" w:lineRule="atLeast"/>
        <w:rPr>
          <w:rFonts w:ascii="Garamond" w:hAnsi="Garamond" w:cs="Times New Roman"/>
          <w:sz w:val="22"/>
          <w:szCs w:val="22"/>
          <w:lang w:val="en-AU" w:eastAsia="en-US"/>
        </w:rPr>
      </w:pPr>
      <w:r w:rsidRPr="007D62AC">
        <w:rPr>
          <w:rFonts w:ascii="Garamond" w:hAnsi="Garamond" w:cs="Times New Roman"/>
          <w:sz w:val="22"/>
          <w:szCs w:val="22"/>
          <w:lang w:val="en-AU" w:eastAsia="en-US"/>
        </w:rPr>
        <w:t>It becomes clear that Malcolm and Anna’s marriage is very strong. We see these signs from how Anna sits close to Malcolm, as well as the intimate physical contact between them. In addition, the way Anna sees it is that she puts Malcolm first before herself when she says that he shifted everything aside, including her, to display this claimed gift he has been given – supporting emotionally-troubled children. This, therefore, signifies that she truly loves and has faith in him.</w:t>
      </w:r>
    </w:p>
    <w:p w14:paraId="35386F5D" w14:textId="77777777" w:rsidR="007D62AC" w:rsidRPr="007D62AC" w:rsidRDefault="007D62AC" w:rsidP="007D62AC">
      <w:pPr>
        <w:spacing w:after="180" w:line="360" w:lineRule="atLeast"/>
        <w:rPr>
          <w:rFonts w:ascii="Garamond" w:hAnsi="Garamond" w:cs="Times New Roman"/>
          <w:sz w:val="22"/>
          <w:szCs w:val="22"/>
          <w:lang w:val="en-AU" w:eastAsia="en-US"/>
        </w:rPr>
      </w:pPr>
      <w:r w:rsidRPr="007D62AC">
        <w:rPr>
          <w:rFonts w:ascii="Garamond" w:hAnsi="Garamond" w:cs="Times New Roman"/>
          <w:sz w:val="22"/>
          <w:szCs w:val="22"/>
          <w:lang w:val="en-AU" w:eastAsia="en-US"/>
        </w:rPr>
        <w:t>Dr. Malcolm Crowe’s professional reputation and his romantic evening with Anna becomes threatened shortly afterwards when a young man breaks into his house. This individual is soon revealed to be Vincent Grey - one of Malcolm’s former patients. Our first impressions of Vincent, who is only wearing underpants, is defensive, scared and perhaps his cold figural expression and movement, indicate that he is mentally unstable. His deeply emotional state makes the audience feel sorry for him for a moment. with the need for vengeance and a psychologically unstable individual desperate for help.</w:t>
      </w:r>
    </w:p>
    <w:p w14:paraId="51150D6A" w14:textId="77777777" w:rsidR="007D62AC" w:rsidRPr="007D62AC" w:rsidRDefault="007D62AC" w:rsidP="007D62AC">
      <w:pPr>
        <w:spacing w:after="180" w:line="360" w:lineRule="atLeast"/>
        <w:rPr>
          <w:rFonts w:ascii="Garamond" w:hAnsi="Garamond" w:cs="Times New Roman"/>
          <w:sz w:val="22"/>
          <w:szCs w:val="22"/>
          <w:lang w:val="en-AU" w:eastAsia="en-US"/>
        </w:rPr>
      </w:pPr>
      <w:r w:rsidRPr="007D62AC">
        <w:rPr>
          <w:rFonts w:ascii="Garamond" w:hAnsi="Garamond" w:cs="Times New Roman"/>
          <w:sz w:val="22"/>
          <w:szCs w:val="22"/>
          <w:lang w:val="en-AU" w:eastAsia="en-US"/>
        </w:rPr>
        <w:t>We never find out precisely why Vincent is in only his underwear, but what we do learn is that Malcolm “failed” and “promised” Vincent in some way when he was a child. Malcolm’s mistakes on Vincent’s behalf still remain a mystery, but these blunders severely resulted in stripping Vincent from his mental health. We did get a glimpse of some clothing on the floor next to Vincent’s feet, but the idea behind his lack of clothing is that it displays to Malcolm the consequences of his professional failings.</w:t>
      </w:r>
    </w:p>
    <w:p w14:paraId="2FB0720D" w14:textId="77777777" w:rsidR="007D62AC" w:rsidRPr="007D62AC" w:rsidRDefault="007D62AC" w:rsidP="007D62AC">
      <w:pPr>
        <w:spacing w:after="180" w:line="360" w:lineRule="atLeast"/>
        <w:rPr>
          <w:rFonts w:ascii="Garamond" w:hAnsi="Garamond" w:cs="Times New Roman"/>
          <w:sz w:val="23"/>
          <w:szCs w:val="23"/>
          <w:lang w:val="en-AU" w:eastAsia="en-US"/>
        </w:rPr>
      </w:pPr>
      <w:r w:rsidRPr="007D62AC">
        <w:rPr>
          <w:rFonts w:ascii="Garamond" w:hAnsi="Garamond" w:cs="Times New Roman"/>
          <w:b/>
          <w:bCs/>
          <w:sz w:val="23"/>
          <w:szCs w:val="23"/>
          <w:lang w:val="en-AU" w:eastAsia="en-US"/>
        </w:rPr>
        <w:t>The Sixth Sense’s </w:t>
      </w:r>
      <w:r w:rsidRPr="007D62AC">
        <w:rPr>
          <w:rFonts w:ascii="Garamond" w:hAnsi="Garamond" w:cs="Times New Roman"/>
          <w:sz w:val="23"/>
          <w:szCs w:val="23"/>
          <w:lang w:val="en-AU" w:eastAsia="en-US"/>
        </w:rPr>
        <w:t xml:space="preserve">opening sequence concludes on a more suspenseful note through its mise-en-scéne, which uneasily sets up the forthcoming narrative. The props, including costumes, served as significant symbols and more appear to further character development and tension. </w:t>
      </w:r>
    </w:p>
    <w:p w14:paraId="3EEEA4E0" w14:textId="788FE7EF" w:rsidR="007D62AC" w:rsidRPr="007D62AC" w:rsidRDefault="007D62AC" w:rsidP="007D62AC">
      <w:pPr>
        <w:spacing w:after="180" w:line="360" w:lineRule="atLeast"/>
        <w:rPr>
          <w:rFonts w:ascii="Garamond" w:hAnsi="Garamond" w:cs="Times New Roman"/>
          <w:sz w:val="23"/>
          <w:szCs w:val="23"/>
          <w:lang w:val="en-AU" w:eastAsia="en-US"/>
        </w:rPr>
      </w:pPr>
      <w:r w:rsidRPr="007D62AC">
        <w:rPr>
          <w:rFonts w:ascii="Garamond" w:hAnsi="Garamond" w:cs="Times New Roman"/>
          <w:sz w:val="23"/>
          <w:szCs w:val="23"/>
          <w:lang w:val="en-AU" w:eastAsia="en-US"/>
        </w:rPr>
        <w:t>The setting in Philadelphia, an American city with a rich history, arguably tightens the atmosphere with a narrative focused on ghosts, and the lighting progressively creates a surreal connection between the living and the dead. Thus, Shyamalan’s creative use of mise-en-scéne within this opening sequence set-up a terrifying supernatural thriller with unexpected twists and turns.</w:t>
      </w:r>
      <w:r w:rsidRPr="007D62AC">
        <w:rPr>
          <w:rFonts w:ascii="Garamond" w:hAnsi="Garamond" w:cs="Times New Roman"/>
          <w:sz w:val="23"/>
          <w:szCs w:val="23"/>
          <w:lang w:val="en-AU" w:eastAsia="en-US"/>
        </w:rPr>
        <w:t>”</w:t>
      </w:r>
      <w:r>
        <w:rPr>
          <w:rFonts w:ascii="Garamond" w:hAnsi="Garamond" w:cs="Times New Roman"/>
          <w:sz w:val="23"/>
          <w:szCs w:val="23"/>
          <w:lang w:val="en-AU" w:eastAsia="en-US"/>
        </w:rPr>
        <w:t xml:space="preserve"> </w:t>
      </w:r>
      <w:hyperlink r:id="rId8" w:history="1">
        <w:r w:rsidRPr="007D62AC">
          <w:rPr>
            <w:rStyle w:val="Hyperlink"/>
            <w:rFonts w:ascii="Garamond" w:hAnsi="Garamond" w:cs="Times New Roman"/>
            <w:sz w:val="23"/>
            <w:szCs w:val="23"/>
            <w:lang w:val="en-AU" w:eastAsia="en-US"/>
          </w:rPr>
          <w:t>http://wagesoffilm.tumblr.com/post/45183353801/mise-en-scene-setting-up-narrative-expectation-in</w:t>
        </w:r>
      </w:hyperlink>
    </w:p>
    <w:p w14:paraId="0728D1E4" w14:textId="16920BDA" w:rsidR="007D62AC" w:rsidRPr="007D62AC" w:rsidRDefault="007D62AC" w:rsidP="007D62AC">
      <w:pPr>
        <w:spacing w:after="180" w:line="360" w:lineRule="atLeast"/>
        <w:rPr>
          <w:rFonts w:ascii="Garamond" w:hAnsi="Garamond" w:cs="Times New Roman"/>
          <w:sz w:val="23"/>
          <w:szCs w:val="23"/>
          <w:lang w:val="en-AU" w:eastAsia="en-US"/>
        </w:rPr>
      </w:pPr>
      <w:hyperlink r:id="rId9" w:history="1">
        <w:r w:rsidRPr="007D62AC">
          <w:rPr>
            <w:rStyle w:val="Hyperlink"/>
            <w:rFonts w:ascii="Garamond" w:hAnsi="Garamond" w:cs="Times New Roman"/>
            <w:sz w:val="23"/>
            <w:szCs w:val="23"/>
            <w:lang w:val="en-AU" w:eastAsia="en-US"/>
          </w:rPr>
          <w:t>https://prezi.com/ivdj1mje01i1/the-sixth-sense-opening-sequence-analysis/</w:t>
        </w:r>
      </w:hyperlink>
      <w:r w:rsidRPr="007D62AC">
        <w:rPr>
          <w:rFonts w:ascii="Garamond" w:hAnsi="Garamond" w:cs="Times New Roman"/>
          <w:sz w:val="23"/>
          <w:szCs w:val="23"/>
          <w:lang w:val="en-AU" w:eastAsia="en-US"/>
        </w:rPr>
        <w:t xml:space="preserve"> </w:t>
      </w:r>
    </w:p>
    <w:p w14:paraId="43C1BDAD" w14:textId="77777777" w:rsidR="007D62AC" w:rsidRDefault="007D62AC" w:rsidP="00903204">
      <w:pPr>
        <w:spacing w:after="180"/>
        <w:rPr>
          <w:rFonts w:ascii="Garamond" w:hAnsi="Garamond" w:cs="Arial"/>
          <w:b/>
          <w:bCs/>
          <w:color w:val="444444"/>
          <w:sz w:val="36"/>
          <w:szCs w:val="36"/>
        </w:rPr>
      </w:pPr>
    </w:p>
    <w:p w14:paraId="128040A2" w14:textId="54CE9A22" w:rsidR="007D62AC" w:rsidRPr="007D62AC" w:rsidRDefault="00903204" w:rsidP="00903204">
      <w:pPr>
        <w:spacing w:after="180"/>
        <w:rPr>
          <w:rFonts w:ascii="Garamond" w:hAnsi="Garamond" w:cs="Arial"/>
          <w:b/>
          <w:bCs/>
          <w:color w:val="444444"/>
          <w:sz w:val="27"/>
          <w:szCs w:val="27"/>
        </w:rPr>
      </w:pPr>
      <w:bookmarkStart w:id="0" w:name="_GoBack"/>
      <w:bookmarkEnd w:id="0"/>
      <w:r w:rsidRPr="007D62AC">
        <w:rPr>
          <w:rFonts w:ascii="Garamond" w:hAnsi="Garamond" w:cs="Arial"/>
          <w:b/>
          <w:bCs/>
          <w:color w:val="444444"/>
          <w:sz w:val="36"/>
          <w:szCs w:val="36"/>
        </w:rPr>
        <w:t>Citizen Kane</w:t>
      </w:r>
      <w:r w:rsidR="007D62AC" w:rsidRPr="007D62AC">
        <w:rPr>
          <w:rFonts w:ascii="Garamond" w:hAnsi="Garamond" w:cs="Arial"/>
          <w:b/>
          <w:bCs/>
          <w:color w:val="444444"/>
          <w:sz w:val="36"/>
          <w:szCs w:val="36"/>
        </w:rPr>
        <w:t xml:space="preserve"> excerpt analysis</w:t>
      </w:r>
      <w:r w:rsidR="007D62AC" w:rsidRPr="007D62AC">
        <w:rPr>
          <w:rFonts w:ascii="Garamond" w:hAnsi="Garamond" w:cs="Arial"/>
          <w:b/>
          <w:bCs/>
          <w:color w:val="444444"/>
          <w:sz w:val="27"/>
          <w:szCs w:val="27"/>
        </w:rPr>
        <w:t xml:space="preserve"> </w:t>
      </w:r>
    </w:p>
    <w:p w14:paraId="759C13F5" w14:textId="5D3C4D35" w:rsidR="00903204" w:rsidRPr="007D62AC" w:rsidRDefault="007D62AC" w:rsidP="00903204">
      <w:pPr>
        <w:spacing w:after="180"/>
        <w:rPr>
          <w:rFonts w:ascii="Garamond" w:hAnsi="Garamond" w:cs="Arial"/>
          <w:color w:val="444444"/>
          <w:sz w:val="20"/>
          <w:szCs w:val="20"/>
        </w:rPr>
      </w:pPr>
      <w:r w:rsidRPr="007D62AC">
        <w:rPr>
          <w:rFonts w:ascii="Garamond" w:hAnsi="Garamond" w:cs="Arial"/>
          <w:b/>
          <w:bCs/>
          <w:color w:val="444444"/>
          <w:sz w:val="27"/>
          <w:szCs w:val="27"/>
        </w:rPr>
        <w:t>of scene when Kane is playing in the snow as a young boy.</w:t>
      </w:r>
    </w:p>
    <w:p w14:paraId="7FB688D9" w14:textId="77777777" w:rsidR="00903204" w:rsidRPr="007D62AC" w:rsidRDefault="00903204" w:rsidP="00903204">
      <w:pPr>
        <w:spacing w:after="180"/>
        <w:rPr>
          <w:rFonts w:ascii="Garamond" w:hAnsi="Garamond" w:cs="Arial"/>
          <w:color w:val="444444"/>
        </w:rPr>
      </w:pPr>
      <w:r w:rsidRPr="007D62AC">
        <w:rPr>
          <w:rFonts w:ascii="Garamond" w:hAnsi="Garamond" w:cs="Arial"/>
          <w:color w:val="444444"/>
        </w:rPr>
        <w:t>1. </w:t>
      </w:r>
      <w:hyperlink r:id="rId10" w:history="1">
        <w:r w:rsidRPr="007D62AC">
          <w:rPr>
            <w:rStyle w:val="Hyperlink"/>
            <w:rFonts w:ascii="Garamond" w:hAnsi="Garamond" w:cs="Arial"/>
            <w:color w:val="1155CC"/>
          </w:rPr>
          <w:t>https://www.youtube.com/watch?v=8yuR_HjCLcw</w:t>
        </w:r>
      </w:hyperlink>
      <w:r w:rsidRPr="007D62AC">
        <w:rPr>
          <w:rFonts w:ascii="Garamond" w:hAnsi="Garamond" w:cs="Arial"/>
          <w:color w:val="444444"/>
        </w:rPr>
        <w:t>  2mins</w:t>
      </w:r>
    </w:p>
    <w:p w14:paraId="18ACEDF0" w14:textId="77777777" w:rsidR="00903204" w:rsidRPr="007D62AC" w:rsidRDefault="00903204" w:rsidP="00903204">
      <w:pPr>
        <w:spacing w:after="180"/>
        <w:rPr>
          <w:rFonts w:ascii="Garamond" w:hAnsi="Garamond" w:cs="Arial"/>
          <w:color w:val="444444"/>
        </w:rPr>
      </w:pPr>
      <w:r w:rsidRPr="007D62AC">
        <w:rPr>
          <w:rFonts w:ascii="Garamond" w:hAnsi="Garamond" w:cs="Arial"/>
          <w:color w:val="444444"/>
        </w:rPr>
        <w:t>2. The film analysis is explained as it is played. </w:t>
      </w:r>
    </w:p>
    <w:p w14:paraId="1DEFF24A" w14:textId="77777777" w:rsidR="007D62AC" w:rsidRPr="007D62AC" w:rsidRDefault="007D62AC" w:rsidP="007D62AC">
      <w:pPr>
        <w:shd w:val="clear" w:color="auto" w:fill="FFFFFF"/>
        <w:spacing w:after="180"/>
        <w:rPr>
          <w:rFonts w:ascii="Garamond" w:hAnsi="Garamond" w:cs="Times New Roman"/>
          <w:color w:val="444444"/>
        </w:rPr>
      </w:pPr>
      <w:r w:rsidRPr="007D62AC">
        <w:rPr>
          <w:rFonts w:ascii="Garamond" w:hAnsi="Garamond" w:cs="Arial"/>
          <w:color w:val="333333"/>
        </w:rPr>
        <w:t>Post lesson: These skills/tools will be applied to watching the lego movie. </w:t>
      </w:r>
    </w:p>
    <w:p w14:paraId="1A63E7BC" w14:textId="77777777" w:rsidR="007D62AC" w:rsidRPr="007D62AC" w:rsidRDefault="007D62AC" w:rsidP="00903204">
      <w:pPr>
        <w:spacing w:after="180"/>
        <w:rPr>
          <w:rFonts w:ascii="Garamond" w:hAnsi="Garamond" w:cs="Arial"/>
          <w:color w:val="444444"/>
        </w:rPr>
      </w:pPr>
    </w:p>
    <w:p w14:paraId="05BDC934" w14:textId="77777777" w:rsidR="007D62AC" w:rsidRPr="007D62AC" w:rsidRDefault="007D62AC" w:rsidP="00903204">
      <w:pPr>
        <w:spacing w:after="180"/>
        <w:rPr>
          <w:rFonts w:ascii="Garamond" w:hAnsi="Garamond" w:cs="Arial"/>
          <w:b/>
          <w:color w:val="444444"/>
          <w:sz w:val="36"/>
          <w:szCs w:val="36"/>
        </w:rPr>
      </w:pPr>
      <w:r w:rsidRPr="007D62AC">
        <w:rPr>
          <w:rFonts w:ascii="Garamond" w:hAnsi="Garamond" w:cs="Arial"/>
          <w:b/>
          <w:color w:val="444444"/>
          <w:sz w:val="36"/>
          <w:szCs w:val="36"/>
        </w:rPr>
        <w:t>Lego movie analysis</w:t>
      </w:r>
    </w:p>
    <w:p w14:paraId="12A12481" w14:textId="3FC7087B" w:rsidR="00903204" w:rsidRPr="007D62AC" w:rsidRDefault="00903204" w:rsidP="00903204">
      <w:pPr>
        <w:spacing w:after="180"/>
        <w:rPr>
          <w:rFonts w:ascii="Garamond" w:hAnsi="Garamond" w:cs="Arial"/>
          <w:color w:val="444444"/>
        </w:rPr>
      </w:pPr>
      <w:r w:rsidRPr="007D62AC">
        <w:rPr>
          <w:rFonts w:ascii="Garamond" w:hAnsi="Garamond" w:cs="Arial"/>
          <w:color w:val="444444"/>
        </w:rPr>
        <w:t>I chose the lego</w:t>
      </w:r>
      <w:r w:rsidR="007D62AC" w:rsidRPr="007D62AC">
        <w:rPr>
          <w:rFonts w:ascii="Garamond" w:hAnsi="Garamond" w:cs="Arial"/>
          <w:color w:val="444444"/>
        </w:rPr>
        <w:t xml:space="preserve"> movie because: </w:t>
      </w:r>
      <w:r w:rsidR="007D62AC">
        <w:rPr>
          <w:rFonts w:ascii="Garamond" w:hAnsi="Garamond" w:cs="Arial"/>
          <w:color w:val="444444"/>
        </w:rPr>
        <w:t xml:space="preserve">1. It is a very modern version of animation 2. </w:t>
      </w:r>
      <w:r w:rsidRPr="007D62AC">
        <w:rPr>
          <w:rFonts w:ascii="Garamond" w:hAnsi="Garamond" w:cs="Arial"/>
          <w:color w:val="444444"/>
        </w:rPr>
        <w:t>The closing scene is not animated it is real life characters juxtaposed with the animated scenes so its a great modern example of cro</w:t>
      </w:r>
      <w:r w:rsidR="007D62AC" w:rsidRPr="007D62AC">
        <w:rPr>
          <w:rFonts w:ascii="Garamond" w:hAnsi="Garamond" w:cs="Arial"/>
          <w:color w:val="444444"/>
        </w:rPr>
        <w:t xml:space="preserve">ss-cutting/parallel shots. </w:t>
      </w:r>
    </w:p>
    <w:p w14:paraId="32964161" w14:textId="77777777" w:rsidR="0056040F" w:rsidRPr="007D62AC" w:rsidRDefault="0056040F" w:rsidP="008F26DE">
      <w:pPr>
        <w:spacing w:after="180" w:line="360" w:lineRule="atLeast"/>
        <w:rPr>
          <w:rFonts w:ascii="Garamond" w:hAnsi="Garamond" w:cs="Times New Roman"/>
          <w:sz w:val="23"/>
          <w:szCs w:val="23"/>
          <w:lang w:val="en-AU" w:eastAsia="en-US"/>
        </w:rPr>
      </w:pPr>
    </w:p>
    <w:p w14:paraId="3C386A3C" w14:textId="77777777" w:rsidR="00232DFF" w:rsidRPr="007D62AC" w:rsidRDefault="00232DFF">
      <w:pPr>
        <w:rPr>
          <w:rFonts w:ascii="Garamond" w:hAnsi="Garamond"/>
        </w:rPr>
      </w:pPr>
    </w:p>
    <w:sectPr w:rsidR="00232DFF" w:rsidRPr="007D62AC" w:rsidSect="00232DF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1611" w14:textId="77777777" w:rsidR="007D62AC" w:rsidRDefault="007D62AC" w:rsidP="007D62AC">
      <w:r>
        <w:separator/>
      </w:r>
    </w:p>
  </w:endnote>
  <w:endnote w:type="continuationSeparator" w:id="0">
    <w:p w14:paraId="6EF2B5AF" w14:textId="77777777" w:rsidR="007D62AC" w:rsidRDefault="007D62AC" w:rsidP="007D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B77E" w14:textId="77777777" w:rsidR="007D62AC" w:rsidRDefault="007D62AC" w:rsidP="00302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64069" w14:textId="77777777" w:rsidR="007D62AC" w:rsidRDefault="007D62AC" w:rsidP="007D62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D4A2" w14:textId="77777777" w:rsidR="007D62AC" w:rsidRDefault="007D62AC" w:rsidP="00302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E2423C" w14:textId="77777777" w:rsidR="007D62AC" w:rsidRDefault="007D62AC" w:rsidP="007D62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E33D" w14:textId="77777777" w:rsidR="007D62AC" w:rsidRDefault="007D62AC" w:rsidP="007D62AC">
      <w:r>
        <w:separator/>
      </w:r>
    </w:p>
  </w:footnote>
  <w:footnote w:type="continuationSeparator" w:id="0">
    <w:p w14:paraId="2CCBBF7A" w14:textId="77777777" w:rsidR="007D62AC" w:rsidRDefault="007D62AC" w:rsidP="007D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DE"/>
    <w:rsid w:val="0011021D"/>
    <w:rsid w:val="00232DFF"/>
    <w:rsid w:val="002A2F60"/>
    <w:rsid w:val="003270CF"/>
    <w:rsid w:val="003C736B"/>
    <w:rsid w:val="0056040F"/>
    <w:rsid w:val="007D62AC"/>
    <w:rsid w:val="008F26DE"/>
    <w:rsid w:val="00903204"/>
    <w:rsid w:val="00FC0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CE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paragraph" w:styleId="Heading2">
    <w:name w:val="heading 2"/>
    <w:basedOn w:val="Normal"/>
    <w:link w:val="Heading2Char"/>
    <w:uiPriority w:val="9"/>
    <w:qFormat/>
    <w:rsid w:val="008F26DE"/>
    <w:pPr>
      <w:spacing w:before="100" w:beforeAutospacing="1" w:after="100" w:afterAutospacing="1"/>
      <w:outlineLvl w:val="1"/>
    </w:pPr>
    <w:rPr>
      <w:rFonts w:ascii="Times" w:hAnsi="Times"/>
      <w:b/>
      <w:bCs/>
      <w:sz w:val="36"/>
      <w:szCs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6DE"/>
    <w:rPr>
      <w:rFonts w:ascii="Times" w:hAnsi="Times"/>
      <w:b/>
      <w:bCs/>
      <w:sz w:val="36"/>
      <w:szCs w:val="36"/>
      <w:lang w:val="en-AU"/>
    </w:rPr>
  </w:style>
  <w:style w:type="character" w:styleId="Hyperlink">
    <w:name w:val="Hyperlink"/>
    <w:basedOn w:val="DefaultParagraphFont"/>
    <w:uiPriority w:val="99"/>
    <w:unhideWhenUsed/>
    <w:rsid w:val="008F26DE"/>
    <w:rPr>
      <w:color w:val="0000FF"/>
      <w:u w:val="single"/>
    </w:rPr>
  </w:style>
  <w:style w:type="character" w:customStyle="1" w:styleId="apple-converted-space">
    <w:name w:val="apple-converted-space"/>
    <w:basedOn w:val="DefaultParagraphFont"/>
    <w:rsid w:val="008F26DE"/>
  </w:style>
  <w:style w:type="character" w:styleId="Emphasis">
    <w:name w:val="Emphasis"/>
    <w:basedOn w:val="DefaultParagraphFont"/>
    <w:uiPriority w:val="20"/>
    <w:qFormat/>
    <w:rsid w:val="008F26DE"/>
    <w:rPr>
      <w:i/>
      <w:iCs/>
    </w:rPr>
  </w:style>
  <w:style w:type="character" w:styleId="Strong">
    <w:name w:val="Strong"/>
    <w:basedOn w:val="DefaultParagraphFont"/>
    <w:uiPriority w:val="22"/>
    <w:qFormat/>
    <w:rsid w:val="008F26DE"/>
    <w:rPr>
      <w:b/>
      <w:bCs/>
    </w:rPr>
  </w:style>
  <w:style w:type="paragraph" w:styleId="BalloonText">
    <w:name w:val="Balloon Text"/>
    <w:basedOn w:val="Normal"/>
    <w:link w:val="BalloonTextChar"/>
    <w:uiPriority w:val="99"/>
    <w:semiHidden/>
    <w:unhideWhenUsed/>
    <w:rsid w:val="008F2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6DE"/>
    <w:rPr>
      <w:rFonts w:ascii="Lucida Grande" w:hAnsi="Lucida Grande" w:cs="Lucida Grande"/>
      <w:sz w:val="18"/>
      <w:szCs w:val="18"/>
      <w:lang w:eastAsia="ja-JP"/>
    </w:rPr>
  </w:style>
  <w:style w:type="paragraph" w:styleId="Footer">
    <w:name w:val="footer"/>
    <w:basedOn w:val="Normal"/>
    <w:link w:val="FooterChar"/>
    <w:uiPriority w:val="99"/>
    <w:unhideWhenUsed/>
    <w:rsid w:val="007D62AC"/>
    <w:pPr>
      <w:tabs>
        <w:tab w:val="center" w:pos="4320"/>
        <w:tab w:val="right" w:pos="8640"/>
      </w:tabs>
    </w:pPr>
  </w:style>
  <w:style w:type="character" w:customStyle="1" w:styleId="FooterChar">
    <w:name w:val="Footer Char"/>
    <w:basedOn w:val="DefaultParagraphFont"/>
    <w:link w:val="Footer"/>
    <w:uiPriority w:val="99"/>
    <w:rsid w:val="007D62AC"/>
    <w:rPr>
      <w:lang w:eastAsia="ja-JP"/>
    </w:rPr>
  </w:style>
  <w:style w:type="character" w:styleId="PageNumber">
    <w:name w:val="page number"/>
    <w:basedOn w:val="DefaultParagraphFont"/>
    <w:uiPriority w:val="99"/>
    <w:semiHidden/>
    <w:unhideWhenUsed/>
    <w:rsid w:val="007D6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paragraph" w:styleId="Heading2">
    <w:name w:val="heading 2"/>
    <w:basedOn w:val="Normal"/>
    <w:link w:val="Heading2Char"/>
    <w:uiPriority w:val="9"/>
    <w:qFormat/>
    <w:rsid w:val="008F26DE"/>
    <w:pPr>
      <w:spacing w:before="100" w:beforeAutospacing="1" w:after="100" w:afterAutospacing="1"/>
      <w:outlineLvl w:val="1"/>
    </w:pPr>
    <w:rPr>
      <w:rFonts w:ascii="Times" w:hAnsi="Times"/>
      <w:b/>
      <w:bCs/>
      <w:sz w:val="36"/>
      <w:szCs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6DE"/>
    <w:rPr>
      <w:rFonts w:ascii="Times" w:hAnsi="Times"/>
      <w:b/>
      <w:bCs/>
      <w:sz w:val="36"/>
      <w:szCs w:val="36"/>
      <w:lang w:val="en-AU"/>
    </w:rPr>
  </w:style>
  <w:style w:type="character" w:styleId="Hyperlink">
    <w:name w:val="Hyperlink"/>
    <w:basedOn w:val="DefaultParagraphFont"/>
    <w:uiPriority w:val="99"/>
    <w:unhideWhenUsed/>
    <w:rsid w:val="008F26DE"/>
    <w:rPr>
      <w:color w:val="0000FF"/>
      <w:u w:val="single"/>
    </w:rPr>
  </w:style>
  <w:style w:type="character" w:customStyle="1" w:styleId="apple-converted-space">
    <w:name w:val="apple-converted-space"/>
    <w:basedOn w:val="DefaultParagraphFont"/>
    <w:rsid w:val="008F26DE"/>
  </w:style>
  <w:style w:type="character" w:styleId="Emphasis">
    <w:name w:val="Emphasis"/>
    <w:basedOn w:val="DefaultParagraphFont"/>
    <w:uiPriority w:val="20"/>
    <w:qFormat/>
    <w:rsid w:val="008F26DE"/>
    <w:rPr>
      <w:i/>
      <w:iCs/>
    </w:rPr>
  </w:style>
  <w:style w:type="character" w:styleId="Strong">
    <w:name w:val="Strong"/>
    <w:basedOn w:val="DefaultParagraphFont"/>
    <w:uiPriority w:val="22"/>
    <w:qFormat/>
    <w:rsid w:val="008F26DE"/>
    <w:rPr>
      <w:b/>
      <w:bCs/>
    </w:rPr>
  </w:style>
  <w:style w:type="paragraph" w:styleId="BalloonText">
    <w:name w:val="Balloon Text"/>
    <w:basedOn w:val="Normal"/>
    <w:link w:val="BalloonTextChar"/>
    <w:uiPriority w:val="99"/>
    <w:semiHidden/>
    <w:unhideWhenUsed/>
    <w:rsid w:val="008F2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6DE"/>
    <w:rPr>
      <w:rFonts w:ascii="Lucida Grande" w:hAnsi="Lucida Grande" w:cs="Lucida Grande"/>
      <w:sz w:val="18"/>
      <w:szCs w:val="18"/>
      <w:lang w:eastAsia="ja-JP"/>
    </w:rPr>
  </w:style>
  <w:style w:type="paragraph" w:styleId="Footer">
    <w:name w:val="footer"/>
    <w:basedOn w:val="Normal"/>
    <w:link w:val="FooterChar"/>
    <w:uiPriority w:val="99"/>
    <w:unhideWhenUsed/>
    <w:rsid w:val="007D62AC"/>
    <w:pPr>
      <w:tabs>
        <w:tab w:val="center" w:pos="4320"/>
        <w:tab w:val="right" w:pos="8640"/>
      </w:tabs>
    </w:pPr>
  </w:style>
  <w:style w:type="character" w:customStyle="1" w:styleId="FooterChar">
    <w:name w:val="Footer Char"/>
    <w:basedOn w:val="DefaultParagraphFont"/>
    <w:link w:val="Footer"/>
    <w:uiPriority w:val="99"/>
    <w:rsid w:val="007D62AC"/>
    <w:rPr>
      <w:lang w:eastAsia="ja-JP"/>
    </w:rPr>
  </w:style>
  <w:style w:type="character" w:styleId="PageNumber">
    <w:name w:val="page number"/>
    <w:basedOn w:val="DefaultParagraphFont"/>
    <w:uiPriority w:val="99"/>
    <w:semiHidden/>
    <w:unhideWhenUsed/>
    <w:rsid w:val="007D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4165">
      <w:bodyDiv w:val="1"/>
      <w:marLeft w:val="0"/>
      <w:marRight w:val="0"/>
      <w:marTop w:val="0"/>
      <w:marBottom w:val="0"/>
      <w:divBdr>
        <w:top w:val="none" w:sz="0" w:space="0" w:color="auto"/>
        <w:left w:val="none" w:sz="0" w:space="0" w:color="auto"/>
        <w:bottom w:val="none" w:sz="0" w:space="0" w:color="auto"/>
        <w:right w:val="none" w:sz="0" w:space="0" w:color="auto"/>
      </w:divBdr>
    </w:div>
    <w:div w:id="1469274357">
      <w:bodyDiv w:val="1"/>
      <w:marLeft w:val="0"/>
      <w:marRight w:val="0"/>
      <w:marTop w:val="0"/>
      <w:marBottom w:val="0"/>
      <w:divBdr>
        <w:top w:val="none" w:sz="0" w:space="0" w:color="auto"/>
        <w:left w:val="none" w:sz="0" w:space="0" w:color="auto"/>
        <w:bottom w:val="none" w:sz="0" w:space="0" w:color="auto"/>
        <w:right w:val="none" w:sz="0" w:space="0" w:color="auto"/>
      </w:divBdr>
    </w:div>
    <w:div w:id="1992713832">
      <w:bodyDiv w:val="1"/>
      <w:marLeft w:val="0"/>
      <w:marRight w:val="0"/>
      <w:marTop w:val="0"/>
      <w:marBottom w:val="0"/>
      <w:divBdr>
        <w:top w:val="none" w:sz="0" w:space="0" w:color="auto"/>
        <w:left w:val="none" w:sz="0" w:space="0" w:color="auto"/>
        <w:bottom w:val="none" w:sz="0" w:space="0" w:color="auto"/>
        <w:right w:val="none" w:sz="0" w:space="0" w:color="auto"/>
      </w:divBdr>
      <w:divsChild>
        <w:div w:id="319433714">
          <w:marLeft w:val="0"/>
          <w:marRight w:val="0"/>
          <w:marTop w:val="0"/>
          <w:marBottom w:val="0"/>
          <w:divBdr>
            <w:top w:val="none" w:sz="0" w:space="0" w:color="auto"/>
            <w:left w:val="none" w:sz="0" w:space="0" w:color="auto"/>
            <w:bottom w:val="none" w:sz="0" w:space="0" w:color="auto"/>
            <w:right w:val="none" w:sz="0" w:space="0" w:color="auto"/>
          </w:divBdr>
        </w:div>
        <w:div w:id="1753963107">
          <w:marLeft w:val="0"/>
          <w:marRight w:val="0"/>
          <w:marTop w:val="0"/>
          <w:marBottom w:val="0"/>
          <w:divBdr>
            <w:top w:val="none" w:sz="0" w:space="0" w:color="auto"/>
            <w:left w:val="none" w:sz="0" w:space="0" w:color="auto"/>
            <w:bottom w:val="none" w:sz="0" w:space="0" w:color="auto"/>
            <w:right w:val="none" w:sz="0" w:space="0" w:color="auto"/>
          </w:divBdr>
        </w:div>
        <w:div w:id="847184505">
          <w:marLeft w:val="0"/>
          <w:marRight w:val="0"/>
          <w:marTop w:val="0"/>
          <w:marBottom w:val="0"/>
          <w:divBdr>
            <w:top w:val="none" w:sz="0" w:space="0" w:color="auto"/>
            <w:left w:val="none" w:sz="0" w:space="0" w:color="auto"/>
            <w:bottom w:val="none" w:sz="0" w:space="0" w:color="auto"/>
            <w:right w:val="none" w:sz="0" w:space="0" w:color="auto"/>
          </w:divBdr>
        </w:div>
        <w:div w:id="1897542142">
          <w:marLeft w:val="0"/>
          <w:marRight w:val="0"/>
          <w:marTop w:val="0"/>
          <w:marBottom w:val="0"/>
          <w:divBdr>
            <w:top w:val="none" w:sz="0" w:space="0" w:color="auto"/>
            <w:left w:val="none" w:sz="0" w:space="0" w:color="auto"/>
            <w:bottom w:val="none" w:sz="0" w:space="0" w:color="auto"/>
            <w:right w:val="none" w:sz="0" w:space="0" w:color="auto"/>
          </w:divBdr>
        </w:div>
        <w:div w:id="2131779415">
          <w:marLeft w:val="0"/>
          <w:marRight w:val="0"/>
          <w:marTop w:val="0"/>
          <w:marBottom w:val="0"/>
          <w:divBdr>
            <w:top w:val="none" w:sz="0" w:space="0" w:color="auto"/>
            <w:left w:val="none" w:sz="0" w:space="0" w:color="auto"/>
            <w:bottom w:val="none" w:sz="0" w:space="0" w:color="auto"/>
            <w:right w:val="none" w:sz="0" w:space="0" w:color="auto"/>
          </w:divBdr>
        </w:div>
        <w:div w:id="887306433">
          <w:marLeft w:val="0"/>
          <w:marRight w:val="0"/>
          <w:marTop w:val="0"/>
          <w:marBottom w:val="0"/>
          <w:divBdr>
            <w:top w:val="none" w:sz="0" w:space="0" w:color="auto"/>
            <w:left w:val="none" w:sz="0" w:space="0" w:color="auto"/>
            <w:bottom w:val="none" w:sz="0" w:space="0" w:color="auto"/>
            <w:right w:val="none" w:sz="0" w:space="0" w:color="auto"/>
          </w:divBdr>
        </w:div>
        <w:div w:id="1449473766">
          <w:marLeft w:val="0"/>
          <w:marRight w:val="0"/>
          <w:marTop w:val="0"/>
          <w:marBottom w:val="0"/>
          <w:divBdr>
            <w:top w:val="none" w:sz="0" w:space="0" w:color="auto"/>
            <w:left w:val="none" w:sz="0" w:space="0" w:color="auto"/>
            <w:bottom w:val="none" w:sz="0" w:space="0" w:color="auto"/>
            <w:right w:val="none" w:sz="0" w:space="0" w:color="auto"/>
          </w:divBdr>
        </w:div>
        <w:div w:id="854613795">
          <w:marLeft w:val="0"/>
          <w:marRight w:val="0"/>
          <w:marTop w:val="0"/>
          <w:marBottom w:val="0"/>
          <w:divBdr>
            <w:top w:val="none" w:sz="0" w:space="0" w:color="auto"/>
            <w:left w:val="none" w:sz="0" w:space="0" w:color="auto"/>
            <w:bottom w:val="none" w:sz="0" w:space="0" w:color="auto"/>
            <w:right w:val="none" w:sz="0" w:space="0" w:color="auto"/>
          </w:divBdr>
        </w:div>
        <w:div w:id="1957592374">
          <w:marLeft w:val="0"/>
          <w:marRight w:val="0"/>
          <w:marTop w:val="0"/>
          <w:marBottom w:val="0"/>
          <w:divBdr>
            <w:top w:val="none" w:sz="0" w:space="0" w:color="auto"/>
            <w:left w:val="none" w:sz="0" w:space="0" w:color="auto"/>
            <w:bottom w:val="none" w:sz="0" w:space="0" w:color="auto"/>
            <w:right w:val="none" w:sz="0" w:space="0" w:color="auto"/>
          </w:divBdr>
        </w:div>
        <w:div w:id="1035082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g2Id3ZQGxG8" TargetMode="External"/><Relationship Id="rId8" Type="http://schemas.openxmlformats.org/officeDocument/2006/relationships/hyperlink" Target="http://wagesoffilm.tumblr.com/post/45183353801/mise-en-scene-setting-up-narrative-expectation-in" TargetMode="External"/><Relationship Id="rId9" Type="http://schemas.openxmlformats.org/officeDocument/2006/relationships/hyperlink" Target="https://prezi.com/ivdj1mje01i1/the-sixth-sense-opening-sequence-analysis/" TargetMode="External"/><Relationship Id="rId10" Type="http://schemas.openxmlformats.org/officeDocument/2006/relationships/hyperlink" Target="https://www.youtube.com/watch?v=8yuR_HjCL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1040</Words>
  <Characters>5928</Characters>
  <Application>Microsoft Macintosh Word</Application>
  <DocSecurity>0</DocSecurity>
  <Lines>49</Lines>
  <Paragraphs>13</Paragraphs>
  <ScaleCrop>false</ScaleCrop>
  <Company>Connect4Creatives &amp; Kutsik Productions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3</cp:revision>
  <dcterms:created xsi:type="dcterms:W3CDTF">2015-05-17T03:26:00Z</dcterms:created>
  <dcterms:modified xsi:type="dcterms:W3CDTF">2015-05-21T05:49:00Z</dcterms:modified>
</cp:coreProperties>
</file>